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4C" w:rsidRDefault="00E9164C" w:rsidP="006B0EE7"/>
    <w:p w:rsidR="006B0EE7" w:rsidRDefault="006B0EE7" w:rsidP="006B0EE7"/>
    <w:p w:rsidR="00300FE2" w:rsidRDefault="00300FE2" w:rsidP="006B0EE7"/>
    <w:p w:rsidR="006B0EE7" w:rsidRPr="00471320" w:rsidRDefault="006B0EE7" w:rsidP="006B0EE7">
      <w:pPr>
        <w:jc w:val="center"/>
        <w:rPr>
          <w:b/>
          <w:sz w:val="28"/>
          <w:szCs w:val="28"/>
        </w:rPr>
      </w:pPr>
      <w:r w:rsidRPr="00471320">
        <w:rPr>
          <w:b/>
          <w:sz w:val="28"/>
          <w:szCs w:val="28"/>
        </w:rPr>
        <w:t>Prijava za učešće</w:t>
      </w:r>
    </w:p>
    <w:p w:rsidR="006B0EE7" w:rsidRPr="00471320" w:rsidRDefault="006B0EE7" w:rsidP="006B0EE7">
      <w:pPr>
        <w:jc w:val="center"/>
        <w:rPr>
          <w:b/>
          <w:sz w:val="28"/>
          <w:szCs w:val="28"/>
        </w:rPr>
      </w:pPr>
      <w:r w:rsidRPr="00471320">
        <w:rPr>
          <w:b/>
          <w:sz w:val="28"/>
          <w:szCs w:val="28"/>
        </w:rPr>
        <w:t>Seminar: Spremni za sajam – Fit for Fair</w:t>
      </w:r>
    </w:p>
    <w:p w:rsidR="006B0EE7" w:rsidRPr="00471320" w:rsidRDefault="00280F12" w:rsidP="006B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471320" w:rsidRPr="00471320">
        <w:rPr>
          <w:sz w:val="28"/>
          <w:szCs w:val="28"/>
        </w:rPr>
        <w:t>č</w:t>
      </w:r>
      <w:r w:rsidR="006B0EE7" w:rsidRPr="00471320">
        <w:rPr>
          <w:sz w:val="28"/>
          <w:szCs w:val="28"/>
        </w:rPr>
        <w:t>etvrtak, 27.06.2019. godine</w:t>
      </w:r>
    </w:p>
    <w:p w:rsidR="006B0EE7" w:rsidRPr="00471320" w:rsidRDefault="00280F12" w:rsidP="006B0E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Mjesto: </w:t>
      </w:r>
      <w:bookmarkStart w:id="0" w:name="_GoBack"/>
      <w:bookmarkEnd w:id="0"/>
      <w:r w:rsidR="006B0EE7" w:rsidRPr="00471320">
        <w:rPr>
          <w:sz w:val="28"/>
          <w:szCs w:val="28"/>
        </w:rPr>
        <w:t>Privredna komora Kantona Sarajevo (ul. La Benevolencije br. 8)</w:t>
      </w:r>
    </w:p>
    <w:p w:rsidR="006B0EE7" w:rsidRDefault="006B0EE7" w:rsidP="006B0EE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B0EE7" w:rsidTr="006B0EE7">
        <w:tc>
          <w:tcPr>
            <w:tcW w:w="9016" w:type="dxa"/>
            <w:gridSpan w:val="4"/>
            <w:vAlign w:val="bottom"/>
          </w:tcPr>
          <w:p w:rsidR="006B0EE7" w:rsidRPr="00300FE2" w:rsidRDefault="006B0EE7" w:rsidP="006B0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Podaci o privrednom društvu</w:t>
            </w:r>
          </w:p>
        </w:tc>
      </w:tr>
      <w:tr w:rsidR="006B0EE7" w:rsidTr="006B0EE7">
        <w:tc>
          <w:tcPr>
            <w:tcW w:w="2254" w:type="dxa"/>
          </w:tcPr>
          <w:p w:rsidR="006B0EE7" w:rsidRPr="00300FE2" w:rsidRDefault="006B0EE7" w:rsidP="006B0EE7">
            <w:pPr>
              <w:spacing w:before="200" w:after="0"/>
              <w:jc w:val="right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Naziv:</w:t>
            </w:r>
          </w:p>
        </w:tc>
        <w:tc>
          <w:tcPr>
            <w:tcW w:w="6762" w:type="dxa"/>
            <w:gridSpan w:val="3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2254" w:type="dxa"/>
          </w:tcPr>
          <w:p w:rsidR="006B0EE7" w:rsidRPr="00300FE2" w:rsidRDefault="006B0EE7" w:rsidP="006B0EE7">
            <w:pPr>
              <w:spacing w:before="200" w:after="0"/>
              <w:jc w:val="right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Djelatnost:</w:t>
            </w:r>
          </w:p>
        </w:tc>
        <w:tc>
          <w:tcPr>
            <w:tcW w:w="6762" w:type="dxa"/>
            <w:gridSpan w:val="3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2254" w:type="dxa"/>
          </w:tcPr>
          <w:p w:rsidR="006B0EE7" w:rsidRPr="00300FE2" w:rsidRDefault="006B0EE7" w:rsidP="006B0EE7">
            <w:pPr>
              <w:spacing w:before="200" w:after="0"/>
              <w:jc w:val="right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6762" w:type="dxa"/>
            <w:gridSpan w:val="3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2254" w:type="dxa"/>
          </w:tcPr>
          <w:p w:rsidR="006B0EE7" w:rsidRPr="00300FE2" w:rsidRDefault="006B0EE7" w:rsidP="006B0EE7">
            <w:pPr>
              <w:spacing w:before="200" w:after="0"/>
              <w:jc w:val="right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6762" w:type="dxa"/>
            <w:gridSpan w:val="3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2254" w:type="dxa"/>
          </w:tcPr>
          <w:p w:rsidR="006B0EE7" w:rsidRPr="00300FE2" w:rsidRDefault="006B0EE7" w:rsidP="006B0EE7">
            <w:pPr>
              <w:spacing w:before="200" w:after="0"/>
              <w:jc w:val="right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6762" w:type="dxa"/>
            <w:gridSpan w:val="3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2254" w:type="dxa"/>
          </w:tcPr>
          <w:p w:rsidR="006B0EE7" w:rsidRPr="00300FE2" w:rsidRDefault="006B0EE7" w:rsidP="006B0EE7">
            <w:pPr>
              <w:spacing w:before="200" w:after="0"/>
              <w:jc w:val="right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762" w:type="dxa"/>
            <w:gridSpan w:val="3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2254" w:type="dxa"/>
          </w:tcPr>
          <w:p w:rsidR="006B0EE7" w:rsidRPr="00300FE2" w:rsidRDefault="006B0EE7" w:rsidP="006B0EE7">
            <w:pPr>
              <w:spacing w:before="200" w:after="0"/>
              <w:jc w:val="right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6762" w:type="dxa"/>
            <w:gridSpan w:val="3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9016" w:type="dxa"/>
            <w:gridSpan w:val="4"/>
            <w:vAlign w:val="bottom"/>
          </w:tcPr>
          <w:p w:rsidR="006B0EE7" w:rsidRPr="00300FE2" w:rsidRDefault="006B0EE7" w:rsidP="006B0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Podaci o učesnicima</w:t>
            </w:r>
          </w:p>
        </w:tc>
      </w:tr>
      <w:tr w:rsidR="006B0EE7" w:rsidTr="006B0EE7"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Funkcija/pozicija</w:t>
            </w: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Kontakt telefon</w:t>
            </w: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0FE2">
              <w:rPr>
                <w:b/>
                <w:sz w:val="24"/>
                <w:szCs w:val="24"/>
              </w:rPr>
              <w:t>Kontakt e-mail</w:t>
            </w:r>
          </w:p>
        </w:tc>
      </w:tr>
      <w:tr w:rsidR="006B0EE7" w:rsidTr="006B0EE7"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  <w:tr w:rsidR="006B0EE7" w:rsidTr="006B0EE7"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bottom"/>
          </w:tcPr>
          <w:p w:rsidR="006B0EE7" w:rsidRPr="00300FE2" w:rsidRDefault="006B0EE7" w:rsidP="006B0EE7">
            <w:pPr>
              <w:spacing w:before="200" w:after="0"/>
              <w:rPr>
                <w:sz w:val="24"/>
                <w:szCs w:val="24"/>
              </w:rPr>
            </w:pPr>
          </w:p>
        </w:tc>
      </w:tr>
    </w:tbl>
    <w:p w:rsidR="006B0EE7" w:rsidRDefault="006B0EE7" w:rsidP="006B0EE7">
      <w:pPr>
        <w:jc w:val="center"/>
        <w:rPr>
          <w:b/>
        </w:rPr>
      </w:pPr>
    </w:p>
    <w:p w:rsidR="006B0EE7" w:rsidRPr="006B0EE7" w:rsidRDefault="006B0EE7" w:rsidP="006B0EE7">
      <w:pPr>
        <w:jc w:val="center"/>
        <w:rPr>
          <w:i/>
        </w:rPr>
      </w:pPr>
      <w:r w:rsidRPr="006B0EE7">
        <w:rPr>
          <w:i/>
        </w:rPr>
        <w:t xml:space="preserve">Molimo da popunjenu prijavu dostavite putem e-maila (na adresu: </w:t>
      </w:r>
      <w:hyperlink r:id="rId8" w:history="1">
        <w:r w:rsidRPr="006B0EE7">
          <w:rPr>
            <w:rStyle w:val="Hyperlink"/>
            <w:i/>
          </w:rPr>
          <w:t>a.handzic@kfbih.com</w:t>
        </w:r>
      </w:hyperlink>
      <w:r w:rsidRPr="006B0EE7">
        <w:rPr>
          <w:i/>
        </w:rPr>
        <w:t xml:space="preserve">) najkasnije do </w:t>
      </w:r>
      <w:r w:rsidRPr="006B0EE7">
        <w:rPr>
          <w:b/>
          <w:i/>
        </w:rPr>
        <w:t>24.06.2019. godine</w:t>
      </w:r>
      <w:r w:rsidRPr="006B0EE7">
        <w:rPr>
          <w:i/>
        </w:rPr>
        <w:t>. Broj učesnika je ograničen.</w:t>
      </w:r>
    </w:p>
    <w:sectPr w:rsidR="006B0EE7" w:rsidRPr="006B0EE7" w:rsidSect="00300FE2">
      <w:headerReference w:type="default" r:id="rId9"/>
      <w:footerReference w:type="default" r:id="rId10"/>
      <w:pgSz w:w="11906" w:h="16838" w:code="9"/>
      <w:pgMar w:top="1606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FA" w:rsidRDefault="003051FA" w:rsidP="00B9574E">
      <w:r>
        <w:separator/>
      </w:r>
    </w:p>
  </w:endnote>
  <w:endnote w:type="continuationSeparator" w:id="0">
    <w:p w:rsidR="003051FA" w:rsidRDefault="003051FA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101" name="Picture 101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FA" w:rsidRDefault="003051FA" w:rsidP="00B9574E">
      <w:r>
        <w:separator/>
      </w:r>
    </w:p>
  </w:footnote>
  <w:footnote w:type="continuationSeparator" w:id="0">
    <w:p w:rsidR="003051FA" w:rsidRDefault="003051FA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6B0EE7" w:rsidP="006B0EE7">
    <w:pPr>
      <w:pStyle w:val="Header"/>
      <w:ind w:left="-1276" w:right="-1180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2808000" cy="542553"/>
          <wp:effectExtent l="0" t="0" r="0" b="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ktorsk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4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>
          <wp:extent cx="1800000" cy="564305"/>
          <wp:effectExtent l="0" t="0" r="0" b="762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AI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6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1080000" cy="715958"/>
          <wp:effectExtent l="0" t="0" r="6350" b="8255"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1224000" cy="559113"/>
          <wp:effectExtent l="0" t="0" r="0" b="0"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esc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559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21781A"/>
    <w:rsid w:val="00255ED0"/>
    <w:rsid w:val="00255F42"/>
    <w:rsid w:val="00280F12"/>
    <w:rsid w:val="002C1E8E"/>
    <w:rsid w:val="002D528E"/>
    <w:rsid w:val="002D78D6"/>
    <w:rsid w:val="00300FE2"/>
    <w:rsid w:val="003051FA"/>
    <w:rsid w:val="00313879"/>
    <w:rsid w:val="0035137E"/>
    <w:rsid w:val="0037023B"/>
    <w:rsid w:val="003746FB"/>
    <w:rsid w:val="003D4A9A"/>
    <w:rsid w:val="003F42FB"/>
    <w:rsid w:val="00404C2E"/>
    <w:rsid w:val="00464E11"/>
    <w:rsid w:val="0046557E"/>
    <w:rsid w:val="00471320"/>
    <w:rsid w:val="00477538"/>
    <w:rsid w:val="00495AD7"/>
    <w:rsid w:val="004D0EC5"/>
    <w:rsid w:val="004E0A35"/>
    <w:rsid w:val="00580BD0"/>
    <w:rsid w:val="005843E9"/>
    <w:rsid w:val="00606D9D"/>
    <w:rsid w:val="0061470F"/>
    <w:rsid w:val="00671C49"/>
    <w:rsid w:val="006B0EE7"/>
    <w:rsid w:val="007A16E6"/>
    <w:rsid w:val="0083090F"/>
    <w:rsid w:val="00836A51"/>
    <w:rsid w:val="008A4963"/>
    <w:rsid w:val="008D16ED"/>
    <w:rsid w:val="00913B1B"/>
    <w:rsid w:val="00932DE6"/>
    <w:rsid w:val="00957EF4"/>
    <w:rsid w:val="00985407"/>
    <w:rsid w:val="00986EBD"/>
    <w:rsid w:val="009B5A0E"/>
    <w:rsid w:val="009D5E84"/>
    <w:rsid w:val="00A15E42"/>
    <w:rsid w:val="00A568CD"/>
    <w:rsid w:val="00A952EA"/>
    <w:rsid w:val="00AB7F70"/>
    <w:rsid w:val="00AD7F0C"/>
    <w:rsid w:val="00B40553"/>
    <w:rsid w:val="00B9574E"/>
    <w:rsid w:val="00B96F6D"/>
    <w:rsid w:val="00BF3C3E"/>
    <w:rsid w:val="00C310A4"/>
    <w:rsid w:val="00CD6744"/>
    <w:rsid w:val="00D23E51"/>
    <w:rsid w:val="00DF2116"/>
    <w:rsid w:val="00E0027C"/>
    <w:rsid w:val="00E06EFB"/>
    <w:rsid w:val="00E26FC4"/>
    <w:rsid w:val="00E51928"/>
    <w:rsid w:val="00E53875"/>
    <w:rsid w:val="00E9164C"/>
    <w:rsid w:val="00EB1A7C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E593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53D2-BEF0-4E0E-8E90-B166B72A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4</cp:revision>
  <cp:lastPrinted>2019-06-11T09:56:00Z</cp:lastPrinted>
  <dcterms:created xsi:type="dcterms:W3CDTF">2019-06-11T09:55:00Z</dcterms:created>
  <dcterms:modified xsi:type="dcterms:W3CDTF">2019-06-12T08:19:00Z</dcterms:modified>
</cp:coreProperties>
</file>