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1E7" w:rsidRPr="00056EB2" w:rsidRDefault="001961E7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1E7" w:rsidRPr="00056EB2" w:rsidRDefault="001961E7" w:rsidP="00056EB2">
      <w:pPr>
        <w:pStyle w:val="Default"/>
        <w:jc w:val="both"/>
        <w:rPr>
          <w:rFonts w:ascii="Times New Roman" w:hAnsi="Times New Roman" w:cs="Times New Roman"/>
        </w:rPr>
      </w:pPr>
      <w:r w:rsidRPr="00056EB2">
        <w:rPr>
          <w:rFonts w:ascii="Times New Roman" w:hAnsi="Times New Roman" w:cs="Times New Roman"/>
          <w:b/>
          <w:bCs/>
        </w:rPr>
        <w:t xml:space="preserve">PREGLED STANJA I PODUZETIH MJERA NA PREVENCIJI – </w:t>
      </w:r>
      <w:r w:rsidR="001325BE" w:rsidRPr="00056EB2">
        <w:rPr>
          <w:rFonts w:ascii="Times New Roman" w:hAnsi="Times New Roman" w:cs="Times New Roman"/>
          <w:b/>
          <w:bCs/>
        </w:rPr>
        <w:t>13.05.2020.</w:t>
      </w:r>
    </w:p>
    <w:p w:rsidR="001961E7" w:rsidRPr="00056EB2" w:rsidRDefault="001961E7" w:rsidP="00056EB2">
      <w:pPr>
        <w:pStyle w:val="Default"/>
        <w:jc w:val="both"/>
        <w:rPr>
          <w:rFonts w:ascii="Times New Roman" w:hAnsi="Times New Roman" w:cs="Times New Roman"/>
        </w:rPr>
      </w:pPr>
    </w:p>
    <w:p w:rsidR="001961E7" w:rsidRPr="00056EB2" w:rsidRDefault="001961E7" w:rsidP="00056EB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1E7" w:rsidRPr="00056EB2" w:rsidRDefault="001961E7" w:rsidP="00056EB2">
      <w:pPr>
        <w:pStyle w:val="NormalWeb"/>
        <w:shd w:val="clear" w:color="auto" w:fill="FFFFFF"/>
        <w:spacing w:before="0" w:beforeAutospacing="0" w:after="147" w:afterAutospacing="0"/>
        <w:jc w:val="both"/>
      </w:pPr>
      <w:r w:rsidRPr="00056EB2">
        <w:rPr>
          <w:b/>
        </w:rPr>
        <w:t xml:space="preserve">Nove poduzete mjere u Bosni i Hercegovini do </w:t>
      </w:r>
      <w:r w:rsidR="001325BE" w:rsidRPr="00056EB2">
        <w:rPr>
          <w:b/>
        </w:rPr>
        <w:t>13.05</w:t>
      </w:r>
      <w:r w:rsidRPr="00056EB2">
        <w:rPr>
          <w:b/>
        </w:rPr>
        <w:t>.2020.:</w:t>
      </w:r>
    </w:p>
    <w:p w:rsidR="001961E7" w:rsidRPr="00056EB2" w:rsidRDefault="001961E7" w:rsidP="00056EB2">
      <w:pPr>
        <w:shd w:val="clear" w:color="auto" w:fill="FFFFFF"/>
        <w:spacing w:after="125" w:line="376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hr-HR"/>
        </w:rPr>
      </w:pPr>
    </w:p>
    <w:p w:rsidR="001325BE" w:rsidRPr="00056EB2" w:rsidRDefault="001325BE" w:rsidP="00056EB2">
      <w:pPr>
        <w:pStyle w:val="NormalWeb"/>
        <w:shd w:val="clear" w:color="auto" w:fill="FFFFFF"/>
        <w:spacing w:before="0" w:beforeAutospacing="0" w:after="125" w:afterAutospacing="0"/>
        <w:jc w:val="both"/>
      </w:pPr>
      <w:r w:rsidRPr="00056EB2">
        <w:t xml:space="preserve">U sjedištu Federalne uprave civilne zaštite (FUCZ) u Sarajevu 12.05.2020. održana je 19. vanredna sjednica Federalnog štaba civilne zaštite (FŠCZ) kojom je predsjedavala zapovjednica Jelka </w:t>
      </w:r>
      <w:proofErr w:type="spellStart"/>
      <w:r w:rsidRPr="00056EB2">
        <w:t>Milićević</w:t>
      </w:r>
      <w:proofErr w:type="spellEnd"/>
      <w:r w:rsidRPr="00056EB2">
        <w:t>.</w:t>
      </w:r>
    </w:p>
    <w:p w:rsidR="001325BE" w:rsidRPr="00056EB2" w:rsidRDefault="001325BE" w:rsidP="00056EB2">
      <w:pPr>
        <w:pStyle w:val="NormalWeb"/>
        <w:shd w:val="clear" w:color="auto" w:fill="FFFFFF"/>
        <w:spacing w:before="0" w:beforeAutospacing="0" w:after="125" w:afterAutospacing="0"/>
        <w:jc w:val="both"/>
      </w:pPr>
      <w:r w:rsidRPr="00056EB2">
        <w:t xml:space="preserve">S ciljem sprečavanja širenja zaraze korona virusa (Covid-19), Štab je donio nove naredbe i usvojio određene zaključke. </w:t>
      </w:r>
    </w:p>
    <w:p w:rsidR="001325BE" w:rsidRPr="00056EB2" w:rsidRDefault="001325BE" w:rsidP="00056EB2">
      <w:pPr>
        <w:pStyle w:val="NormalWeb"/>
        <w:shd w:val="clear" w:color="auto" w:fill="FFFFFF"/>
        <w:spacing w:before="0" w:beforeAutospacing="0" w:after="125" w:afterAutospacing="0"/>
        <w:jc w:val="both"/>
      </w:pPr>
    </w:p>
    <w:p w:rsidR="001325BE" w:rsidRPr="00056EB2" w:rsidRDefault="001325BE" w:rsidP="00056EB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5" w:afterAutospacing="0"/>
        <w:jc w:val="both"/>
      </w:pPr>
      <w:r w:rsidRPr="00056EB2">
        <w:t xml:space="preserve">Dozvoljen je rad javnog linijskog i </w:t>
      </w:r>
      <w:proofErr w:type="spellStart"/>
      <w:r w:rsidRPr="00056EB2">
        <w:t>vanlinijskog</w:t>
      </w:r>
      <w:proofErr w:type="spellEnd"/>
      <w:r w:rsidRPr="00056EB2">
        <w:t xml:space="preserve"> prijevoza putnika u cestovnom i željezničkom </w:t>
      </w:r>
      <w:proofErr w:type="spellStart"/>
      <w:r w:rsidRPr="00056EB2">
        <w:t>prevozu</w:t>
      </w:r>
      <w:proofErr w:type="spellEnd"/>
      <w:r w:rsidRPr="00056EB2">
        <w:t xml:space="preserve"> na području Federacije BiH  (</w:t>
      </w:r>
      <w:proofErr w:type="spellStart"/>
      <w:r w:rsidRPr="00056EB2">
        <w:t>FBiH</w:t>
      </w:r>
      <w:proofErr w:type="spellEnd"/>
      <w:r w:rsidRPr="00056EB2">
        <w:t xml:space="preserve">) uz posebne epidemiološke mjere. Zadužuje se Federalno ministarstvo zdravstva da, u saradnji sa Zavodom za javno zdravstvo </w:t>
      </w:r>
      <w:proofErr w:type="spellStart"/>
      <w:r w:rsidRPr="00056EB2">
        <w:t>FBiH</w:t>
      </w:r>
      <w:proofErr w:type="spellEnd"/>
      <w:r w:rsidRPr="00056EB2">
        <w:t>, propiše procedure rada prilikom prijevoza putnika iz ove naredbe tako da one budu dostupne na njihovim web stranicama. Ova naredba stupa na snagu danom donošenja a primjenjuje se od 15. maja ove godine.</w:t>
      </w:r>
    </w:p>
    <w:p w:rsidR="001325BE" w:rsidRPr="00056EB2" w:rsidRDefault="001325BE" w:rsidP="00056EB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25" w:afterAutospacing="0"/>
        <w:jc w:val="both"/>
      </w:pPr>
      <w:r w:rsidRPr="00056EB2">
        <w:t>Dozvoljava se rad, odnosno  pružanje usluga ugostiteljskim objektima svih kategorija i hotelima na otvorenom prostoru (</w:t>
      </w:r>
      <w:proofErr w:type="spellStart"/>
      <w:r w:rsidRPr="00056EB2">
        <w:t>bašte</w:t>
      </w:r>
      <w:proofErr w:type="spellEnd"/>
      <w:r w:rsidRPr="00056EB2">
        <w:t xml:space="preserve"> i terase), uz poštivanje posebnih epidemioloških mjera. U ugostiteljskim objektima iz ove naredbe zabranjuje se upotreba i konzumiranje nargila.</w:t>
      </w:r>
    </w:p>
    <w:p w:rsidR="001325BE" w:rsidRPr="00056EB2" w:rsidRDefault="001325BE" w:rsidP="00056EB2">
      <w:pPr>
        <w:pStyle w:val="NormalWeb"/>
        <w:shd w:val="clear" w:color="auto" w:fill="FFFFFF"/>
        <w:spacing w:before="0" w:beforeAutospacing="0" w:after="125" w:afterAutospacing="0"/>
        <w:jc w:val="both"/>
      </w:pPr>
      <w:r w:rsidRPr="00056EB2">
        <w:tab/>
        <w:t xml:space="preserve">Zadužuje se Federalno ministarstvo zdravstva da, u saradnji sa Zavodom za javno </w:t>
      </w:r>
      <w:r w:rsidRPr="00056EB2">
        <w:tab/>
        <w:t xml:space="preserve">zdravstvo </w:t>
      </w:r>
      <w:proofErr w:type="spellStart"/>
      <w:r w:rsidRPr="00056EB2">
        <w:t>FBiH</w:t>
      </w:r>
      <w:proofErr w:type="spellEnd"/>
      <w:r w:rsidRPr="00056EB2">
        <w:t xml:space="preserve">, propišu procedure rada ugostiteljskih objekata iz ove naredbe tako da </w:t>
      </w:r>
      <w:r w:rsidRPr="00056EB2">
        <w:tab/>
        <w:t>one budu dostupne na njihovim web stranicama.</w:t>
      </w:r>
    </w:p>
    <w:p w:rsidR="001325BE" w:rsidRPr="00056EB2" w:rsidRDefault="001325BE" w:rsidP="00056E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5" w:afterAutospacing="0"/>
        <w:jc w:val="both"/>
      </w:pPr>
      <w:r w:rsidRPr="00056EB2">
        <w:t xml:space="preserve">Današnjom naredbom FŠCZ dozvoljava se rad privatnih stomatoloških ordinacija i privatnih zubotehničkih laboratorija na području </w:t>
      </w:r>
      <w:proofErr w:type="spellStart"/>
      <w:r w:rsidRPr="00056EB2">
        <w:t>FBiH</w:t>
      </w:r>
      <w:proofErr w:type="spellEnd"/>
      <w:r w:rsidRPr="00056EB2">
        <w:t xml:space="preserve"> uz poštivanje posebnih epidemioloških mjera. S tim u vezi, zadužuje se Federalno ministarstvo zdravstva da, u saradnji sa Zavodom za javno zdravstvo </w:t>
      </w:r>
      <w:proofErr w:type="spellStart"/>
      <w:r w:rsidRPr="00056EB2">
        <w:t>FBiH</w:t>
      </w:r>
      <w:proofErr w:type="spellEnd"/>
      <w:r w:rsidRPr="00056EB2">
        <w:t>, utvrde procedure rada ordinacija  i laboratorija iz ove naredbe tako da one budu dostupne na njihovim web stranicama.</w:t>
      </w:r>
    </w:p>
    <w:p w:rsidR="001325BE" w:rsidRPr="00056EB2" w:rsidRDefault="001325BE" w:rsidP="00056EB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25" w:afterAutospacing="0"/>
        <w:jc w:val="both"/>
      </w:pPr>
      <w:r w:rsidRPr="00056EB2">
        <w:t>FŠCZ je zaključkom zadužio kantonalne štabovi civilne zaštite da, u saradnji sa kantonalnim ministarstvima obrazovanja i kantonalnim ministarstvima zdravstva, razmotre mogućnost rada obrazovnih ustanova, vrtića i autoškola uz poštivanje epidemioloških mjera. Ovim zaključkom zadužuju se kantonalna ministarstva zdravstva da, u saradnji sa kantonalnim zavodima za javno zdravstvo, utvrde procedure rada obrazovnih ustanova, vrtića i autoškola tako da one  budu dostupne na njihovim web stranicama</w:t>
      </w:r>
    </w:p>
    <w:p w:rsidR="00511818" w:rsidRPr="00056EB2" w:rsidRDefault="00511818" w:rsidP="00056EB2">
      <w:pPr>
        <w:shd w:val="clear" w:color="auto" w:fill="FFFFFF"/>
        <w:spacing w:after="125" w:line="376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11818" w:rsidRPr="00056EB2" w:rsidRDefault="00511818" w:rsidP="00056EB2">
      <w:pPr>
        <w:shd w:val="clear" w:color="auto" w:fill="FFFFFF"/>
        <w:spacing w:after="125" w:line="376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hr-HR"/>
        </w:rPr>
      </w:pPr>
    </w:p>
    <w:p w:rsidR="00970D98" w:rsidRPr="00056EB2" w:rsidRDefault="00970D98" w:rsidP="00056EB2">
      <w:pPr>
        <w:shd w:val="clear" w:color="auto" w:fill="FFFFFF"/>
        <w:spacing w:after="125" w:line="376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hr-HR"/>
        </w:rPr>
      </w:pPr>
    </w:p>
    <w:p w:rsidR="00970D98" w:rsidRPr="00056EB2" w:rsidRDefault="00970D98" w:rsidP="00056EB2">
      <w:pPr>
        <w:shd w:val="clear" w:color="auto" w:fill="FFFFFF"/>
        <w:spacing w:after="125" w:line="376" w:lineRule="atLeast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hr-HR"/>
        </w:rPr>
      </w:pPr>
    </w:p>
    <w:p w:rsidR="00BA6C2C" w:rsidRPr="00056EB2" w:rsidRDefault="00636E60" w:rsidP="00056EB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EB2">
        <w:rPr>
          <w:rFonts w:ascii="Times New Roman" w:hAnsi="Times New Roman" w:cs="Times New Roman"/>
          <w:b/>
          <w:sz w:val="24"/>
          <w:szCs w:val="24"/>
        </w:rPr>
        <w:lastRenderedPageBreak/>
        <w:t>Pregled mjera u BH okruženju</w:t>
      </w:r>
    </w:p>
    <w:p w:rsidR="00636E60" w:rsidRPr="00056EB2" w:rsidRDefault="00636E60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D98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B2">
        <w:rPr>
          <w:rFonts w:ascii="Times New Roman" w:hAnsi="Times New Roman" w:cs="Times New Roman"/>
          <w:sz w:val="24"/>
          <w:szCs w:val="24"/>
        </w:rPr>
        <w:t>HRVATSKA:</w:t>
      </w:r>
      <w:r w:rsidRPr="00056EB2">
        <w:rPr>
          <w:rFonts w:ascii="Times New Roman" w:hAnsi="Times New Roman" w:cs="Times New Roman"/>
          <w:sz w:val="24"/>
          <w:szCs w:val="24"/>
        </w:rPr>
        <w:br/>
      </w:r>
      <w:r w:rsidRPr="00056EB2">
        <w:rPr>
          <w:rFonts w:ascii="Times New Roman" w:hAnsi="Times New Roman" w:cs="Times New Roman"/>
          <w:sz w:val="24"/>
          <w:szCs w:val="24"/>
        </w:rPr>
        <w:br/>
        <w:t xml:space="preserve">Hrvatska je povukla većinu mjera protiv širenja </w:t>
      </w:r>
      <w:proofErr w:type="spellStart"/>
      <w:r w:rsidRPr="00056EB2">
        <w:rPr>
          <w:rFonts w:ascii="Times New Roman" w:hAnsi="Times New Roman" w:cs="Times New Roman"/>
          <w:sz w:val="24"/>
          <w:szCs w:val="24"/>
        </w:rPr>
        <w:t>koronavirusa</w:t>
      </w:r>
      <w:proofErr w:type="spellEnd"/>
      <w:r w:rsidRPr="00056EB2">
        <w:rPr>
          <w:rFonts w:ascii="Times New Roman" w:hAnsi="Times New Roman" w:cs="Times New Roman"/>
          <w:sz w:val="24"/>
          <w:szCs w:val="24"/>
        </w:rPr>
        <w:t xml:space="preserve">. Uvedena je mogućnost ulaska u zemlju bez obveze samoizolacije u trajanju od 14 dana i trenutno Hrvatska očekuje reciprocitetnu mjeru drugih država. Broj novooboljelih je u konstantnom padu, jedino žarište je otok Brač. S obzirom na strategiju neki drugih država, i u Hrvatskoj je namjera djelovati lokalno u suzbijanju epidemije kako ne bi nastala obveza zatvaranja cijele države. </w:t>
      </w:r>
    </w:p>
    <w:p w:rsidR="00970D98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B2">
        <w:rPr>
          <w:rFonts w:ascii="Times New Roman" w:hAnsi="Times New Roman" w:cs="Times New Roman"/>
          <w:sz w:val="24"/>
          <w:szCs w:val="24"/>
        </w:rPr>
        <w:t xml:space="preserve">Hrvatski nogometni savez donio je odluku o pokretanju nogometnih utakmica. Prva utakmica će biti 30.5., a riječ je o polufinalu kupa. </w:t>
      </w:r>
    </w:p>
    <w:p w:rsidR="00970D98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D98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B2">
        <w:rPr>
          <w:rFonts w:ascii="Times New Roman" w:hAnsi="Times New Roman" w:cs="Times New Roman"/>
          <w:sz w:val="24"/>
          <w:szCs w:val="24"/>
        </w:rPr>
        <w:t>CRNA GORA:</w:t>
      </w:r>
    </w:p>
    <w:p w:rsidR="00970D98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D98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B2">
        <w:rPr>
          <w:rFonts w:ascii="Times New Roman" w:hAnsi="Times New Roman" w:cs="Times New Roman"/>
          <w:sz w:val="24"/>
          <w:szCs w:val="24"/>
        </w:rPr>
        <w:t>U Crnoj Gori se hoteli, barovi, restorani, kafići i trgovački centri ponovno otvaraju 18.5.</w:t>
      </w:r>
    </w:p>
    <w:p w:rsidR="00970D98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B2">
        <w:rPr>
          <w:rFonts w:ascii="Times New Roman" w:hAnsi="Times New Roman" w:cs="Times New Roman"/>
          <w:sz w:val="24"/>
          <w:szCs w:val="24"/>
        </w:rPr>
        <w:t xml:space="preserve">U hotelima u Crnoj Gori dvije osobe mogu boraviti unutar </w:t>
      </w:r>
      <w:r w:rsidRPr="00056EB2">
        <w:rPr>
          <w:rFonts w:ascii="Times New Roman" w:hAnsi="Times New Roman" w:cs="Times New Roman"/>
          <w:sz w:val="24"/>
          <w:szCs w:val="24"/>
        </w:rPr>
        <w:t>10m</w:t>
      </w:r>
      <w:r w:rsidRPr="00056E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56EB2">
        <w:rPr>
          <w:rFonts w:ascii="Times New Roman" w:hAnsi="Times New Roman" w:cs="Times New Roman"/>
          <w:sz w:val="24"/>
          <w:szCs w:val="24"/>
        </w:rPr>
        <w:t xml:space="preserve">. </w:t>
      </w:r>
      <w:r w:rsidRPr="00056EB2">
        <w:rPr>
          <w:rFonts w:ascii="Times New Roman" w:hAnsi="Times New Roman" w:cs="Times New Roman"/>
          <w:sz w:val="24"/>
          <w:szCs w:val="24"/>
        </w:rPr>
        <w:t xml:space="preserve">Institucija je također pozvala vlasnike hotela da slijede nova pravila kako bi suzbili širenje novog </w:t>
      </w:r>
      <w:proofErr w:type="spellStart"/>
      <w:r w:rsidRPr="00056EB2">
        <w:rPr>
          <w:rFonts w:ascii="Times New Roman" w:hAnsi="Times New Roman" w:cs="Times New Roman"/>
          <w:sz w:val="24"/>
          <w:szCs w:val="24"/>
        </w:rPr>
        <w:t>koronavirusa</w:t>
      </w:r>
      <w:proofErr w:type="spellEnd"/>
      <w:r w:rsidRPr="00056EB2">
        <w:rPr>
          <w:rFonts w:ascii="Times New Roman" w:hAnsi="Times New Roman" w:cs="Times New Roman"/>
          <w:sz w:val="24"/>
          <w:szCs w:val="24"/>
        </w:rPr>
        <w:t>.</w:t>
      </w:r>
      <w:r w:rsidRPr="00056EB2">
        <w:rPr>
          <w:rFonts w:ascii="Times New Roman" w:hAnsi="Times New Roman" w:cs="Times New Roman"/>
          <w:sz w:val="24"/>
          <w:szCs w:val="24"/>
        </w:rPr>
        <w:t xml:space="preserve"> </w:t>
      </w:r>
      <w:r w:rsidRPr="00056EB2">
        <w:rPr>
          <w:rFonts w:ascii="Times New Roman" w:hAnsi="Times New Roman" w:cs="Times New Roman"/>
          <w:sz w:val="24"/>
          <w:szCs w:val="24"/>
        </w:rPr>
        <w:t>Svi zaposlenici moraju voditi računa o svojoj osobnoj higijeni, a gosti moraju dezinficirati ruke prije ulaska u r</w:t>
      </w:r>
      <w:r w:rsidRPr="00056EB2">
        <w:rPr>
          <w:rFonts w:ascii="Times New Roman" w:hAnsi="Times New Roman" w:cs="Times New Roman"/>
          <w:sz w:val="24"/>
          <w:szCs w:val="24"/>
        </w:rPr>
        <w:t xml:space="preserve">estoran, bar ili recepciju. Svi otvori </w:t>
      </w:r>
      <w:r w:rsidRPr="00056EB2">
        <w:rPr>
          <w:rFonts w:ascii="Times New Roman" w:hAnsi="Times New Roman" w:cs="Times New Roman"/>
          <w:sz w:val="24"/>
          <w:szCs w:val="24"/>
        </w:rPr>
        <w:t>na v</w:t>
      </w:r>
      <w:r w:rsidRPr="00056EB2">
        <w:rPr>
          <w:rFonts w:ascii="Times New Roman" w:hAnsi="Times New Roman" w:cs="Times New Roman"/>
          <w:sz w:val="24"/>
          <w:szCs w:val="24"/>
        </w:rPr>
        <w:t>ratima moraju biti dezinficirani</w:t>
      </w:r>
      <w:r w:rsidRPr="00056EB2">
        <w:rPr>
          <w:rFonts w:ascii="Times New Roman" w:hAnsi="Times New Roman" w:cs="Times New Roman"/>
          <w:sz w:val="24"/>
          <w:szCs w:val="24"/>
        </w:rPr>
        <w:t>.</w:t>
      </w:r>
    </w:p>
    <w:p w:rsidR="00970D98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D98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B2">
        <w:rPr>
          <w:rFonts w:ascii="Times New Roman" w:hAnsi="Times New Roman" w:cs="Times New Roman"/>
          <w:sz w:val="24"/>
          <w:szCs w:val="24"/>
        </w:rPr>
        <w:t>SRBIJA:</w:t>
      </w:r>
    </w:p>
    <w:p w:rsidR="00970D98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D98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B2">
        <w:rPr>
          <w:rFonts w:ascii="Times New Roman" w:hAnsi="Times New Roman" w:cs="Times New Roman"/>
          <w:sz w:val="24"/>
          <w:szCs w:val="24"/>
        </w:rPr>
        <w:t>U</w:t>
      </w:r>
      <w:r w:rsidRPr="00056EB2">
        <w:rPr>
          <w:rFonts w:ascii="Times New Roman" w:hAnsi="Times New Roman" w:cs="Times New Roman"/>
          <w:sz w:val="24"/>
          <w:szCs w:val="24"/>
        </w:rPr>
        <w:t>s</w:t>
      </w:r>
      <w:r w:rsidRPr="00056EB2">
        <w:rPr>
          <w:rFonts w:ascii="Times New Roman" w:hAnsi="Times New Roman" w:cs="Times New Roman"/>
          <w:sz w:val="24"/>
          <w:szCs w:val="24"/>
        </w:rPr>
        <w:t>prkos ukidanju izvanrednog stanja u Srbiji, još uvijek postoje dvije preventivne mjere u vezi s javnim okuplja</w:t>
      </w:r>
      <w:r w:rsidRPr="00056EB2">
        <w:rPr>
          <w:rFonts w:ascii="Times New Roman" w:hAnsi="Times New Roman" w:cs="Times New Roman"/>
          <w:sz w:val="24"/>
          <w:szCs w:val="24"/>
        </w:rPr>
        <w:t xml:space="preserve">njima – zabranjeni su skupovi s više od 50 ljudi i skup </w:t>
      </w:r>
      <w:r w:rsidRPr="00056EB2">
        <w:rPr>
          <w:rFonts w:ascii="Times New Roman" w:hAnsi="Times New Roman" w:cs="Times New Roman"/>
          <w:sz w:val="24"/>
          <w:szCs w:val="24"/>
        </w:rPr>
        <w:t>treba najaviti policiji najmanje pet dana unaprijed</w:t>
      </w:r>
      <w:r w:rsidRPr="00056E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0D98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B2">
        <w:rPr>
          <w:rFonts w:ascii="Times New Roman" w:hAnsi="Times New Roman" w:cs="Times New Roman"/>
          <w:sz w:val="24"/>
          <w:szCs w:val="24"/>
        </w:rPr>
        <w:t>Svi u Beogradu moći će koristiti j</w:t>
      </w:r>
      <w:r w:rsidRPr="00056EB2">
        <w:rPr>
          <w:rFonts w:ascii="Times New Roman" w:hAnsi="Times New Roman" w:cs="Times New Roman"/>
          <w:sz w:val="24"/>
          <w:szCs w:val="24"/>
        </w:rPr>
        <w:t xml:space="preserve">avni prijevoz. </w:t>
      </w:r>
    </w:p>
    <w:p w:rsidR="00970D98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0D98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0D98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1E7" w:rsidRPr="00056EB2" w:rsidRDefault="001961E7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1E7" w:rsidRPr="00056EB2" w:rsidRDefault="001961E7" w:rsidP="00056EB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EB2">
        <w:rPr>
          <w:rFonts w:ascii="Times New Roman" w:hAnsi="Times New Roman" w:cs="Times New Roman"/>
          <w:sz w:val="24"/>
          <w:szCs w:val="24"/>
        </w:rPr>
        <w:t>Izvori:</w:t>
      </w:r>
    </w:p>
    <w:p w:rsidR="001961E7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5" w:history="1">
        <w:r w:rsidRPr="00056EB2">
          <w:rPr>
            <w:rStyle w:val="Hyperlink"/>
            <w:rFonts w:ascii="Times New Roman" w:hAnsi="Times New Roman" w:cs="Times New Roman"/>
            <w:sz w:val="24"/>
            <w:szCs w:val="24"/>
          </w:rPr>
          <w:t>www.fucz.gov.ba</w:t>
        </w:r>
      </w:hyperlink>
    </w:p>
    <w:p w:rsidR="00970D98" w:rsidRPr="00056EB2" w:rsidRDefault="00970D98" w:rsidP="00056EB2">
      <w:pPr>
        <w:spacing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6" w:history="1">
        <w:r w:rsidRPr="00056EB2">
          <w:rPr>
            <w:rStyle w:val="Hyperlink"/>
            <w:rFonts w:ascii="Times New Roman" w:hAnsi="Times New Roman" w:cs="Times New Roman"/>
            <w:sz w:val="24"/>
            <w:szCs w:val="24"/>
          </w:rPr>
          <w:t>https://balkaninsight.com/</w:t>
        </w:r>
      </w:hyperlink>
    </w:p>
    <w:sectPr w:rsidR="00970D98" w:rsidRPr="00056EB2" w:rsidSect="00E4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15FE4"/>
    <w:multiLevelType w:val="hybridMultilevel"/>
    <w:tmpl w:val="F37A3116"/>
    <w:lvl w:ilvl="0" w:tplc="0F301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47138"/>
    <w:multiLevelType w:val="hybridMultilevel"/>
    <w:tmpl w:val="85963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D4497"/>
    <w:multiLevelType w:val="hybridMultilevel"/>
    <w:tmpl w:val="ADB0C418"/>
    <w:lvl w:ilvl="0" w:tplc="0F301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A1538B"/>
    <w:multiLevelType w:val="hybridMultilevel"/>
    <w:tmpl w:val="6898160C"/>
    <w:lvl w:ilvl="0" w:tplc="0F3016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60"/>
    <w:rsid w:val="00056EB2"/>
    <w:rsid w:val="000D4E94"/>
    <w:rsid w:val="001325BE"/>
    <w:rsid w:val="001961E7"/>
    <w:rsid w:val="002D65C8"/>
    <w:rsid w:val="004628AE"/>
    <w:rsid w:val="004E2C11"/>
    <w:rsid w:val="00511818"/>
    <w:rsid w:val="00636E60"/>
    <w:rsid w:val="00674636"/>
    <w:rsid w:val="00727EAD"/>
    <w:rsid w:val="00856CE8"/>
    <w:rsid w:val="00970D98"/>
    <w:rsid w:val="00A42188"/>
    <w:rsid w:val="00AE392D"/>
    <w:rsid w:val="00BA6C2C"/>
    <w:rsid w:val="00BD487C"/>
    <w:rsid w:val="00E45063"/>
    <w:rsid w:val="00F51EEF"/>
    <w:rsid w:val="00F93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A595F-88BC-4995-87B5-A43D36EA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063"/>
  </w:style>
  <w:style w:type="paragraph" w:styleId="Heading5">
    <w:name w:val="heading 5"/>
    <w:basedOn w:val="Normal"/>
    <w:link w:val="Heading5Char"/>
    <w:uiPriority w:val="9"/>
    <w:qFormat/>
    <w:rsid w:val="001961E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rafikon">
    <w:name w:val="Grafikon"/>
    <w:basedOn w:val="Caption"/>
    <w:link w:val="GrafikonChar"/>
    <w:qFormat/>
    <w:rsid w:val="00F51EEF"/>
    <w:pPr>
      <w:jc w:val="center"/>
    </w:pPr>
    <w:rPr>
      <w:rFonts w:ascii="Times New Roman" w:hAnsi="Times New Roman"/>
      <w:i w:val="0"/>
      <w:color w:val="000000" w:themeColor="text1"/>
      <w:sz w:val="24"/>
    </w:rPr>
  </w:style>
  <w:style w:type="character" w:customStyle="1" w:styleId="GrafikonChar">
    <w:name w:val="Grafikon Char"/>
    <w:basedOn w:val="DefaultParagraphFont"/>
    <w:link w:val="Grafikon"/>
    <w:rsid w:val="00F51EEF"/>
    <w:rPr>
      <w:rFonts w:ascii="Times New Roman" w:hAnsi="Times New Roman"/>
      <w:iCs/>
      <w:color w:val="000000" w:themeColor="text1"/>
      <w:sz w:val="24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65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jednaba">
    <w:name w:val="jednažba"/>
    <w:basedOn w:val="Caption"/>
    <w:link w:val="jednabaChar"/>
    <w:qFormat/>
    <w:rsid w:val="00BD487C"/>
    <w:rPr>
      <w:rFonts w:ascii="Cambria Math" w:hAnsi="Cambria Math" w:cs="Times New Roman"/>
      <w:i w:val="0"/>
      <w:sz w:val="24"/>
      <w:szCs w:val="24"/>
    </w:rPr>
  </w:style>
  <w:style w:type="character" w:customStyle="1" w:styleId="jednabaChar">
    <w:name w:val="jednažba Char"/>
    <w:basedOn w:val="DefaultParagraphFont"/>
    <w:link w:val="jednaba"/>
    <w:rsid w:val="00BD487C"/>
    <w:rPr>
      <w:rFonts w:ascii="Cambria Math" w:hAnsi="Cambria Math" w:cs="Times New Roman"/>
      <w:iCs/>
      <w:color w:val="44546A" w:themeColor="text2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487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487C"/>
    <w:rPr>
      <w:rFonts w:ascii="Times New Roman" w:hAnsi="Times New Roman"/>
      <w:sz w:val="20"/>
      <w:szCs w:val="20"/>
    </w:rPr>
  </w:style>
  <w:style w:type="paragraph" w:customStyle="1" w:styleId="jednadba">
    <w:name w:val="jednadžba"/>
    <w:basedOn w:val="Caption"/>
    <w:link w:val="jednadbaChar"/>
    <w:qFormat/>
    <w:rsid w:val="00A42188"/>
    <w:rPr>
      <w:rFonts w:ascii="Cambria Math" w:hAnsi="Cambria Math" w:cs="Times New Roman"/>
      <w:i w:val="0"/>
      <w:sz w:val="24"/>
      <w:szCs w:val="24"/>
    </w:rPr>
  </w:style>
  <w:style w:type="character" w:customStyle="1" w:styleId="jednadbaChar">
    <w:name w:val="jednadžba Char"/>
    <w:basedOn w:val="DefaultParagraphFont"/>
    <w:link w:val="jednadba"/>
    <w:rsid w:val="00A42188"/>
    <w:rPr>
      <w:rFonts w:ascii="Cambria Math" w:hAnsi="Cambria Math" w:cs="Times New Roman"/>
      <w:iCs/>
      <w:color w:val="44546A" w:themeColor="text2"/>
      <w:sz w:val="24"/>
      <w:szCs w:val="24"/>
    </w:rPr>
  </w:style>
  <w:style w:type="paragraph" w:styleId="NormalWeb">
    <w:name w:val="Normal (Web)"/>
    <w:basedOn w:val="Normal"/>
    <w:uiPriority w:val="99"/>
    <w:unhideWhenUsed/>
    <w:rsid w:val="00F93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1961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961E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Strong">
    <w:name w:val="Strong"/>
    <w:basedOn w:val="DefaultParagraphFont"/>
    <w:uiPriority w:val="22"/>
    <w:qFormat/>
    <w:rsid w:val="001961E7"/>
    <w:rPr>
      <w:b/>
      <w:bCs/>
    </w:rPr>
  </w:style>
  <w:style w:type="character" w:styleId="Emphasis">
    <w:name w:val="Emphasis"/>
    <w:basedOn w:val="DefaultParagraphFont"/>
    <w:uiPriority w:val="20"/>
    <w:qFormat/>
    <w:rsid w:val="001961E7"/>
    <w:rPr>
      <w:i/>
      <w:iCs/>
    </w:rPr>
  </w:style>
  <w:style w:type="character" w:styleId="Hyperlink">
    <w:name w:val="Hyperlink"/>
    <w:basedOn w:val="DefaultParagraphFont"/>
    <w:uiPriority w:val="99"/>
    <w:unhideWhenUsed/>
    <w:rsid w:val="001961E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7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7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84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7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4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4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lkaninsight.com/" TargetMode="External"/><Relationship Id="rId5" Type="http://schemas.openxmlformats.org/officeDocument/2006/relationships/hyperlink" Target="http://www.fucz.gov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2020-05-13T07:02:00Z</dcterms:created>
  <dcterms:modified xsi:type="dcterms:W3CDTF">2020-05-13T07:02:00Z</dcterms:modified>
</cp:coreProperties>
</file>